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3F8" w:rsidRPr="00FE53F8" w:rsidRDefault="00FE53F8" w:rsidP="00FE53F8">
      <w:pPr>
        <w:shd w:val="clear" w:color="auto" w:fill="FFFFFF"/>
        <w:spacing w:after="150" w:line="240" w:lineRule="auto"/>
        <w:rPr>
          <w:rFonts w:ascii="Arial" w:eastAsia="Times New Roman" w:hAnsi="Arial" w:cs="Arial"/>
          <w:color w:val="333333"/>
          <w:sz w:val="21"/>
          <w:szCs w:val="21"/>
          <w:lang w:eastAsia="ru-RU"/>
        </w:rPr>
      </w:pPr>
      <w:r w:rsidRPr="00FE53F8">
        <w:rPr>
          <w:rFonts w:ascii="Arial" w:eastAsia="Times New Roman" w:hAnsi="Arial" w:cs="Arial"/>
          <w:color w:val="333333"/>
          <w:sz w:val="21"/>
          <w:szCs w:val="21"/>
          <w:lang w:eastAsia="ru-RU"/>
        </w:rPr>
        <w:t>В соответствии с Федеральным законом от 24 июля 1998 года № 124-ФЗ "Об основных гарантиях прав ребенка в Российской Федерации» (с послед. изменен. от 03.06.2009 № 118-ФЗ) в Саратовской области принят Закон Саратовской области от 29 июля 2009 года № 115-ЗСО «О внесении изменений в Закон Саратовской области «О мерах по защите нравственности детей в Саратовской области».</w:t>
      </w:r>
      <w:r w:rsidRPr="00FE53F8">
        <w:rPr>
          <w:rFonts w:ascii="Arial" w:eastAsia="Times New Roman" w:hAnsi="Arial" w:cs="Arial"/>
          <w:color w:val="333333"/>
          <w:sz w:val="21"/>
          <w:szCs w:val="21"/>
          <w:lang w:eastAsia="ru-RU"/>
        </w:rPr>
        <w:br/>
        <w:t>Указанный Закон предусматривает меры по содействию физическому, интеллектуальному, психическому, духовному и нравственному развитию детей и предупреждению причинения им вреда.</w:t>
      </w:r>
      <w:r w:rsidRPr="00FE53F8">
        <w:rPr>
          <w:rFonts w:ascii="Arial" w:eastAsia="Times New Roman" w:hAnsi="Arial" w:cs="Arial"/>
          <w:color w:val="333333"/>
          <w:sz w:val="21"/>
          <w:szCs w:val="21"/>
          <w:lang w:eastAsia="ru-RU"/>
        </w:rPr>
        <w:br/>
        <w:t>В соответствии со статьей 2 указанного Закона он вступает в силу через десять дней после дня его официального опубликования. Официально Закон был опубликован в Собрании Законодательства Саратовской области № 17 от 8 августа 2009 года, следовательно, вступает в силу 19 августа 2009 года.</w:t>
      </w:r>
      <w:r w:rsidRPr="00FE53F8">
        <w:rPr>
          <w:rFonts w:ascii="Arial" w:eastAsia="Times New Roman" w:hAnsi="Arial" w:cs="Arial"/>
          <w:color w:val="333333"/>
          <w:sz w:val="21"/>
          <w:szCs w:val="21"/>
          <w:lang w:eastAsia="ru-RU"/>
        </w:rPr>
        <w:br/>
        <w:t>В соответствии с Федеральным законом от 24 июля 1998 года № 124-ФЗ «Об основных гарантиях прав ребенка в Российской Федерации» (с после. измен. от 03.06.2009) в указанном законе Саратовской области используется следующая терминология:</w:t>
      </w:r>
      <w:r w:rsidRPr="00FE53F8">
        <w:rPr>
          <w:rFonts w:ascii="Arial" w:eastAsia="Times New Roman" w:hAnsi="Arial" w:cs="Arial"/>
          <w:color w:val="333333"/>
          <w:sz w:val="21"/>
          <w:szCs w:val="21"/>
          <w:lang w:eastAsia="ru-RU"/>
        </w:rPr>
        <w:br/>
        <w:t>ночное время - время с 22 до 6 часов местного времени (статья 1 ФЗ № 124-ФЗ);</w:t>
      </w:r>
      <w:r w:rsidRPr="00FE53F8">
        <w:rPr>
          <w:rFonts w:ascii="Arial" w:eastAsia="Times New Roman" w:hAnsi="Arial" w:cs="Arial"/>
          <w:color w:val="333333"/>
          <w:sz w:val="21"/>
          <w:szCs w:val="21"/>
          <w:lang w:eastAsia="ru-RU"/>
        </w:rPr>
        <w:br/>
        <w:t>лица, осуществляющие мероприятия с участием детей - лица, осуществляющие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и подобные мероприятия с участием детей (статья 14.1 ФЗ № 124-ФЗ).</w:t>
      </w:r>
      <w:r w:rsidRPr="00FE53F8">
        <w:rPr>
          <w:rFonts w:ascii="Arial" w:eastAsia="Times New Roman" w:hAnsi="Arial" w:cs="Arial"/>
          <w:color w:val="333333"/>
          <w:sz w:val="21"/>
          <w:szCs w:val="21"/>
          <w:lang w:eastAsia="ru-RU"/>
        </w:rPr>
        <w:br/>
        <w:t>Законом Саратовской области внесены следующие изменения и дополнения.</w:t>
      </w:r>
      <w:r w:rsidRPr="00FE53F8">
        <w:rPr>
          <w:rFonts w:ascii="Arial" w:eastAsia="Times New Roman" w:hAnsi="Arial" w:cs="Arial"/>
          <w:color w:val="333333"/>
          <w:sz w:val="21"/>
          <w:szCs w:val="21"/>
          <w:lang w:eastAsia="ru-RU"/>
        </w:rPr>
        <w:br/>
        <w:t>I. В основном понятии «не рекомендуемая детям продукция» (преамбула, статья 1) возраст детей увеличился с 16 лет до 18 лет.</w:t>
      </w:r>
      <w:r w:rsidRPr="00FE53F8">
        <w:rPr>
          <w:rFonts w:ascii="Arial" w:eastAsia="Times New Roman" w:hAnsi="Arial" w:cs="Arial"/>
          <w:color w:val="333333"/>
          <w:sz w:val="21"/>
          <w:szCs w:val="21"/>
          <w:lang w:eastAsia="ru-RU"/>
        </w:rPr>
        <w:br/>
        <w:t>II. Вводится два запрета:</w:t>
      </w:r>
      <w:r w:rsidRPr="00FE53F8">
        <w:rPr>
          <w:rFonts w:ascii="Arial" w:eastAsia="Times New Roman" w:hAnsi="Arial" w:cs="Arial"/>
          <w:color w:val="333333"/>
          <w:sz w:val="21"/>
          <w:szCs w:val="21"/>
          <w:lang w:eastAsia="ru-RU"/>
        </w:rPr>
        <w:br/>
        <w:t>1. Запрет на нахождение детей без сопровождения родителей (лиц, их заменяющих) или лиц, осуществляющих мероприятия с участием детей не зависимо от времени суток в местах, перечень которых приводится в законе.</w:t>
      </w:r>
      <w:r w:rsidRPr="00FE53F8">
        <w:rPr>
          <w:rFonts w:ascii="Arial" w:eastAsia="Times New Roman" w:hAnsi="Arial" w:cs="Arial"/>
          <w:color w:val="333333"/>
          <w:sz w:val="21"/>
          <w:szCs w:val="21"/>
          <w:lang w:eastAsia="ru-RU"/>
        </w:rPr>
        <w:br/>
        <w:t>Возраст детей – не достигли 18 лет.</w:t>
      </w:r>
      <w:r w:rsidRPr="00FE53F8">
        <w:rPr>
          <w:rFonts w:ascii="Arial" w:eastAsia="Times New Roman" w:hAnsi="Arial" w:cs="Arial"/>
          <w:color w:val="333333"/>
          <w:sz w:val="21"/>
          <w:szCs w:val="21"/>
          <w:lang w:eastAsia="ru-RU"/>
        </w:rPr>
        <w:br/>
        <w:t>Перечень мест следующий:</w:t>
      </w:r>
      <w:r w:rsidRPr="00FE53F8">
        <w:rPr>
          <w:rFonts w:ascii="Arial" w:eastAsia="Times New Roman" w:hAnsi="Arial" w:cs="Arial"/>
          <w:color w:val="333333"/>
          <w:sz w:val="21"/>
          <w:szCs w:val="21"/>
          <w:lang w:eastAsia="ru-RU"/>
        </w:rPr>
        <w:br/>
        <w:t>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w:t>
      </w:r>
      <w:r w:rsidRPr="00FE53F8">
        <w:rPr>
          <w:rFonts w:ascii="Arial" w:eastAsia="Times New Roman" w:hAnsi="Arial" w:cs="Arial"/>
          <w:color w:val="333333"/>
          <w:sz w:val="21"/>
          <w:szCs w:val="21"/>
          <w:lang w:eastAsia="ru-RU"/>
        </w:rPr>
        <w:br/>
        <w:t>пивные рестораны, винные бары, пивные бары, рюмочные, другие места, которые предназначены для реализации только алкогольной продукции, пива и напитков, изготавливаемых на его основе.</w:t>
      </w:r>
      <w:r w:rsidRPr="00FE53F8">
        <w:rPr>
          <w:rFonts w:ascii="Arial" w:eastAsia="Times New Roman" w:hAnsi="Arial" w:cs="Arial"/>
          <w:color w:val="333333"/>
          <w:sz w:val="21"/>
          <w:szCs w:val="21"/>
          <w:lang w:eastAsia="ru-RU"/>
        </w:rPr>
        <w:br/>
        <w:t>Данный перечень по Закону Саратовской области расширению не подлежит.</w:t>
      </w:r>
      <w:r w:rsidRPr="00FE53F8">
        <w:rPr>
          <w:rFonts w:ascii="Arial" w:eastAsia="Times New Roman" w:hAnsi="Arial" w:cs="Arial"/>
          <w:color w:val="333333"/>
          <w:sz w:val="21"/>
          <w:szCs w:val="21"/>
          <w:lang w:eastAsia="ru-RU"/>
        </w:rPr>
        <w:br/>
        <w:t>2. Запрет на нахождение детей в ночное время без сопровождения родителей (лиц, их заменяющих) или лиц, осуществляющих мероприятия с участием детей, в общественных местах по перечню.</w:t>
      </w:r>
      <w:r w:rsidRPr="00FE53F8">
        <w:rPr>
          <w:rFonts w:ascii="Arial" w:eastAsia="Times New Roman" w:hAnsi="Arial" w:cs="Arial"/>
          <w:color w:val="333333"/>
          <w:sz w:val="21"/>
          <w:szCs w:val="21"/>
          <w:lang w:eastAsia="ru-RU"/>
        </w:rPr>
        <w:br/>
        <w:t>Возраст детей - не достигли 17 лет.</w:t>
      </w:r>
      <w:r w:rsidRPr="00FE53F8">
        <w:rPr>
          <w:rFonts w:ascii="Arial" w:eastAsia="Times New Roman" w:hAnsi="Arial" w:cs="Arial"/>
          <w:color w:val="333333"/>
          <w:sz w:val="21"/>
          <w:szCs w:val="21"/>
          <w:lang w:eastAsia="ru-RU"/>
        </w:rPr>
        <w:br/>
        <w:t>Перечень общественных мест следующий:</w:t>
      </w:r>
      <w:r w:rsidRPr="00FE53F8">
        <w:rPr>
          <w:rFonts w:ascii="Arial" w:eastAsia="Times New Roman" w:hAnsi="Arial" w:cs="Arial"/>
          <w:color w:val="333333"/>
          <w:sz w:val="21"/>
          <w:szCs w:val="21"/>
          <w:lang w:eastAsia="ru-RU"/>
        </w:rPr>
        <w:br/>
        <w:t>улицы;</w:t>
      </w:r>
      <w:r w:rsidRPr="00FE53F8">
        <w:rPr>
          <w:rFonts w:ascii="Arial" w:eastAsia="Times New Roman" w:hAnsi="Arial" w:cs="Arial"/>
          <w:color w:val="333333"/>
          <w:sz w:val="21"/>
          <w:szCs w:val="21"/>
          <w:lang w:eastAsia="ru-RU"/>
        </w:rPr>
        <w:br/>
        <w:t>стадионы;</w:t>
      </w:r>
      <w:r w:rsidRPr="00FE53F8">
        <w:rPr>
          <w:rFonts w:ascii="Arial" w:eastAsia="Times New Roman" w:hAnsi="Arial" w:cs="Arial"/>
          <w:color w:val="333333"/>
          <w:sz w:val="21"/>
          <w:szCs w:val="21"/>
          <w:lang w:eastAsia="ru-RU"/>
        </w:rPr>
        <w:br/>
        <w:t>парки;</w:t>
      </w:r>
      <w:r w:rsidRPr="00FE53F8">
        <w:rPr>
          <w:rFonts w:ascii="Arial" w:eastAsia="Times New Roman" w:hAnsi="Arial" w:cs="Arial"/>
          <w:color w:val="333333"/>
          <w:sz w:val="21"/>
          <w:szCs w:val="21"/>
          <w:lang w:eastAsia="ru-RU"/>
        </w:rPr>
        <w:br/>
        <w:t>скверы;</w:t>
      </w:r>
      <w:r w:rsidRPr="00FE53F8">
        <w:rPr>
          <w:rFonts w:ascii="Arial" w:eastAsia="Times New Roman" w:hAnsi="Arial" w:cs="Arial"/>
          <w:color w:val="333333"/>
          <w:sz w:val="21"/>
          <w:szCs w:val="21"/>
          <w:lang w:eastAsia="ru-RU"/>
        </w:rPr>
        <w:br/>
        <w:t>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w:t>
      </w:r>
      <w:r w:rsidRPr="00FE53F8">
        <w:rPr>
          <w:rFonts w:ascii="Arial" w:eastAsia="Times New Roman" w:hAnsi="Arial" w:cs="Arial"/>
          <w:color w:val="333333"/>
          <w:sz w:val="21"/>
          <w:szCs w:val="21"/>
          <w:lang w:eastAsia="ru-RU"/>
        </w:rPr>
        <w:br/>
        <w:t>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услуг в сфере торговли и общественного питания (организации или пункты);</w:t>
      </w:r>
      <w:r w:rsidRPr="00FE53F8">
        <w:rPr>
          <w:rFonts w:ascii="Arial" w:eastAsia="Times New Roman" w:hAnsi="Arial" w:cs="Arial"/>
          <w:color w:val="333333"/>
          <w:sz w:val="21"/>
          <w:szCs w:val="21"/>
          <w:lang w:eastAsia="ru-RU"/>
        </w:rPr>
        <w:br/>
        <w:t>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развлечений, досуга, где в установленном законом порядке предусмотрена розничная продажа алкогольной продукции, пива и напитков, изготавливаемых на его основе;</w:t>
      </w:r>
      <w:r w:rsidRPr="00FE53F8">
        <w:rPr>
          <w:rFonts w:ascii="Arial" w:eastAsia="Times New Roman" w:hAnsi="Arial" w:cs="Arial"/>
          <w:color w:val="333333"/>
          <w:sz w:val="21"/>
          <w:szCs w:val="21"/>
          <w:lang w:eastAsia="ru-RU"/>
        </w:rPr>
        <w:br/>
        <w:t>иные общественные места.</w:t>
      </w:r>
      <w:r w:rsidRPr="00FE53F8">
        <w:rPr>
          <w:rFonts w:ascii="Arial" w:eastAsia="Times New Roman" w:hAnsi="Arial" w:cs="Arial"/>
          <w:color w:val="333333"/>
          <w:sz w:val="21"/>
          <w:szCs w:val="21"/>
          <w:lang w:eastAsia="ru-RU"/>
        </w:rPr>
        <w:br/>
        <w:t>Перечень указанных мест открытый. Подлежит расширению в установленном Законом Саратовской области порядке, который указан в статье 3.2.</w:t>
      </w:r>
      <w:r w:rsidRPr="00FE53F8">
        <w:rPr>
          <w:rFonts w:ascii="Arial" w:eastAsia="Times New Roman" w:hAnsi="Arial" w:cs="Arial"/>
          <w:color w:val="333333"/>
          <w:sz w:val="21"/>
          <w:szCs w:val="21"/>
          <w:lang w:eastAsia="ru-RU"/>
        </w:rPr>
        <w:br/>
      </w:r>
      <w:r w:rsidRPr="00FE53F8">
        <w:rPr>
          <w:rFonts w:ascii="Arial" w:eastAsia="Times New Roman" w:hAnsi="Arial" w:cs="Arial"/>
          <w:color w:val="333333"/>
          <w:sz w:val="21"/>
          <w:szCs w:val="21"/>
          <w:lang w:eastAsia="ru-RU"/>
        </w:rPr>
        <w:lastRenderedPageBreak/>
        <w:t>Порядок предусматривает, что в целях определения таких мест создаются экспертные комиссии. Порядок формирования и порядок деятельности таких комиссий устанавливаются Правительством области.</w:t>
      </w:r>
      <w:r w:rsidRPr="00FE53F8">
        <w:rPr>
          <w:rFonts w:ascii="Arial" w:eastAsia="Times New Roman" w:hAnsi="Arial" w:cs="Arial"/>
          <w:color w:val="333333"/>
          <w:sz w:val="21"/>
          <w:szCs w:val="21"/>
          <w:lang w:eastAsia="ru-RU"/>
        </w:rPr>
        <w:br/>
        <w:t>Представительным органам местного самоуправления на основании заключений экспертных комиссий предоставлено право определять на территории муниципального образования области иные места (кроме установленного областным законами перечня), нахождение в которых детей в ночное время не допускается.</w:t>
      </w:r>
      <w:r w:rsidRPr="00FE53F8">
        <w:rPr>
          <w:rFonts w:ascii="Arial" w:eastAsia="Times New Roman" w:hAnsi="Arial" w:cs="Arial"/>
          <w:color w:val="333333"/>
          <w:sz w:val="21"/>
          <w:szCs w:val="21"/>
          <w:lang w:eastAsia="ru-RU"/>
        </w:rPr>
        <w:br/>
        <w:t>III. Вменяется в обязанность руководителям юридических лиц и гражданам, осуществляющим предпринимательскую деятельность без образования юридического лица, и (или) уполномоченным ими работникам уведомление в случае обнаружения ребенка на принадлежащих им объектах (на территориях, в помещениях), в местах, указанных выше, в нарушение установленных требований.</w:t>
      </w:r>
      <w:r w:rsidRPr="00FE53F8">
        <w:rPr>
          <w:rFonts w:ascii="Arial" w:eastAsia="Times New Roman" w:hAnsi="Arial" w:cs="Arial"/>
          <w:color w:val="333333"/>
          <w:sz w:val="21"/>
          <w:szCs w:val="21"/>
          <w:lang w:eastAsia="ru-RU"/>
        </w:rPr>
        <w:br/>
        <w:t>Уведомляются родители (лица, их заменяющие) или лица, осуществляющие мероприятия с участием детей, и (или) органы внутренних дел.</w:t>
      </w:r>
      <w:r w:rsidRPr="00FE53F8">
        <w:rPr>
          <w:rFonts w:ascii="Arial" w:eastAsia="Times New Roman" w:hAnsi="Arial" w:cs="Arial"/>
          <w:color w:val="333333"/>
          <w:sz w:val="21"/>
          <w:szCs w:val="21"/>
          <w:lang w:eastAsia="ru-RU"/>
        </w:rPr>
        <w:br/>
        <w:t>Уведомление осуществляется незамедлительно с момента обнаружения несовершеннолетнего.</w:t>
      </w:r>
      <w:r w:rsidRPr="00FE53F8">
        <w:rPr>
          <w:rFonts w:ascii="Arial" w:eastAsia="Times New Roman" w:hAnsi="Arial" w:cs="Arial"/>
          <w:color w:val="333333"/>
          <w:sz w:val="21"/>
          <w:szCs w:val="21"/>
          <w:lang w:eastAsia="ru-RU"/>
        </w:rPr>
        <w:br/>
        <w:t>Родители (лица, их заменяющие) или лица, осуществляющие мероприятия с участием детей, уведомляются посредством телефонной и (или) мобильной связи по номерам телефонов, указанным несовершеннолетним.</w:t>
      </w:r>
      <w:r w:rsidRPr="00FE53F8">
        <w:rPr>
          <w:rFonts w:ascii="Arial" w:eastAsia="Times New Roman" w:hAnsi="Arial" w:cs="Arial"/>
          <w:color w:val="333333"/>
          <w:sz w:val="21"/>
          <w:szCs w:val="21"/>
          <w:lang w:eastAsia="ru-RU"/>
        </w:rPr>
        <w:br/>
        <w:t>Органы внутренних дел - по номеру дежурной части органа внутренних дел по территориальности или номеру экстренного вызова сотрудников милиции.</w:t>
      </w:r>
      <w:r w:rsidRPr="00FE53F8">
        <w:rPr>
          <w:rFonts w:ascii="Arial" w:eastAsia="Times New Roman" w:hAnsi="Arial" w:cs="Arial"/>
          <w:color w:val="333333"/>
          <w:sz w:val="21"/>
          <w:szCs w:val="21"/>
          <w:lang w:eastAsia="ru-RU"/>
        </w:rPr>
        <w:br/>
        <w:t>В случае обнаружения ребенка в ночное время руководители юридических лиц и граждане, осуществляющие предпринимательскую деятельность без образования юридического лица, и (или) уполномоченные ими работники передают его прибывшим на место обнаружения родителям (лицам, их заменяющим), или лицам, осуществляющим мероприятия с участием детей, или представителям органов внутренних дел, которые доставят такого ребенка по месту жительства либо в случае невозможности установления их местонахождения или иных препятствующих незамедлительному доставлению ребенка обстоятельств - в специализированные учреждения для несовершеннолетних, нуждающихся в социальной реабилитации, по месту обнаружения ребенка.</w:t>
      </w:r>
      <w:r w:rsidRPr="00FE53F8">
        <w:rPr>
          <w:rFonts w:ascii="Arial" w:eastAsia="Times New Roman" w:hAnsi="Arial" w:cs="Arial"/>
          <w:color w:val="333333"/>
          <w:sz w:val="21"/>
          <w:szCs w:val="21"/>
          <w:lang w:eastAsia="ru-RU"/>
        </w:rPr>
        <w:br/>
        <w:t>Ответственность за неисполнение ограничений, запретов и обязанностей, установленных в Законе Саратовской области от 29 июля 2009 года № 115-ЗСО «О внесении изменений в Закон Саратовской области «О мерах по защите нравственности детей в Саратовской области» предусмотрена в Законе Саратовской области от 29 июля 2009 года № 104-ЗСО «Об административной ответственности на территории Саратовской области»</w:t>
      </w:r>
      <w:r w:rsidRPr="00FE53F8">
        <w:rPr>
          <w:rFonts w:ascii="Arial" w:eastAsia="Times New Roman" w:hAnsi="Arial" w:cs="Arial"/>
          <w:color w:val="333333"/>
          <w:sz w:val="21"/>
          <w:szCs w:val="21"/>
          <w:lang w:eastAsia="ru-RU"/>
        </w:rPr>
        <w:br/>
        <w:t>В соответствии со статьей 11.1 указанного Закона он вступает в силу через десять дней после дня его официального опубликования. Официально Закон был опубликован в Собрании Законодательства Саратовской области № 17 от 8 августа 2009 года, следовательно, вступает в силу 19 августа 2009 года.</w:t>
      </w:r>
      <w:r w:rsidRPr="00FE53F8">
        <w:rPr>
          <w:rFonts w:ascii="Arial" w:eastAsia="Times New Roman" w:hAnsi="Arial" w:cs="Arial"/>
          <w:color w:val="333333"/>
          <w:sz w:val="21"/>
          <w:szCs w:val="21"/>
          <w:lang w:eastAsia="ru-RU"/>
        </w:rPr>
        <w:br/>
        <w:t>Соответственно утратил силу с 19 августа 2009 года Закон Саратовской области от 29 марта 2006 г. N 34-ЗСО "Об административных правонарушениях на территории Саратовской области" (Закон Саратовской области от 29.07.2009 № 118-ЗСО).</w:t>
      </w:r>
      <w:r w:rsidRPr="00FE53F8">
        <w:rPr>
          <w:rFonts w:ascii="Arial" w:eastAsia="Times New Roman" w:hAnsi="Arial" w:cs="Arial"/>
          <w:color w:val="333333"/>
          <w:sz w:val="21"/>
          <w:szCs w:val="21"/>
          <w:lang w:eastAsia="ru-RU"/>
        </w:rPr>
        <w:br/>
        <w:t>Следовательно, при совершении несовершеннолетними правонарушений по закону Саратовской области об административных правонарушениях, комиссии по делам несовершеннолетних и защите их прав должны руководствоваться санкциями статей нового Закона Саратовской области от 29 июля 2009 года № 104-ЗСО «Об административной ответственности на территории Саратовской области».</w:t>
      </w:r>
      <w:r w:rsidRPr="00FE53F8">
        <w:rPr>
          <w:rFonts w:ascii="Arial" w:eastAsia="Times New Roman" w:hAnsi="Arial" w:cs="Arial"/>
          <w:color w:val="333333"/>
          <w:sz w:val="21"/>
          <w:szCs w:val="21"/>
          <w:lang w:eastAsia="ru-RU"/>
        </w:rPr>
        <w:br/>
        <w:t>В указанном новом Законе введена отдельная II глава по правонарушениям, посягающим на безопасность жизни и здоровья несовершеннолетних, которая связана с нормами Закона Саратовской области «О мерах по защите нравственности детей в Саратовской области», включающая статьи 2.1. (Допущение пребывания несовершеннолетнего в местах, нахождение в которых может причинить вред здоровью детей, их физическому, интеллектуальному, психическому, духовному и нравственному развитию), Статья 2.2. (Допущение родителями (лицами, их заменяющими) или лицами, осуществляющими мероприятия с участием детей, пребывания детей без их сопровождения в ночное время в общественных местах), Статья 2.3. (Допущение пребывания несовершеннолетнего в ночное время в досуговых заведениях без сопровождения родителей (лиц, их заменяющих) или лиц, осуществляющих мероприятия с участием детей), Статья 2.4. (Несоблюдение нормативов распространения на территории области не рекомендуемой детям продукции).</w:t>
      </w:r>
      <w:r w:rsidRPr="00FE53F8">
        <w:rPr>
          <w:rFonts w:ascii="Arial" w:eastAsia="Times New Roman" w:hAnsi="Arial" w:cs="Arial"/>
          <w:color w:val="333333"/>
          <w:sz w:val="21"/>
          <w:szCs w:val="21"/>
          <w:lang w:eastAsia="ru-RU"/>
        </w:rPr>
        <w:br/>
        <w:t xml:space="preserve">В соответствии со статьей 10.1., п.1.,п.п.1) данного Закона протоколы об административных </w:t>
      </w:r>
      <w:r w:rsidRPr="00FE53F8">
        <w:rPr>
          <w:rFonts w:ascii="Arial" w:eastAsia="Times New Roman" w:hAnsi="Arial" w:cs="Arial"/>
          <w:color w:val="333333"/>
          <w:sz w:val="21"/>
          <w:szCs w:val="21"/>
          <w:lang w:eastAsia="ru-RU"/>
        </w:rPr>
        <w:lastRenderedPageBreak/>
        <w:t>правонарушениях, предусмотренных статьями 2.1 - 2.4, составляют лица милиции общественной безопасности органов внутренних дел.</w:t>
      </w:r>
      <w:r w:rsidRPr="00FE53F8">
        <w:rPr>
          <w:rFonts w:ascii="Arial" w:eastAsia="Times New Roman" w:hAnsi="Arial" w:cs="Arial"/>
          <w:color w:val="333333"/>
          <w:sz w:val="21"/>
          <w:szCs w:val="21"/>
          <w:lang w:eastAsia="ru-RU"/>
        </w:rPr>
        <w:br/>
        <w:t>В соответствии со статьей 10.2. п.1) данного Закона дела об административных правонарушениях, предусмотренных статьями 2.1 - 2.4 рассматриваются мировыми судьями.</w:t>
      </w:r>
      <w:r w:rsidRPr="00FE53F8">
        <w:rPr>
          <w:rFonts w:ascii="Arial" w:eastAsia="Times New Roman" w:hAnsi="Arial" w:cs="Arial"/>
          <w:color w:val="333333"/>
          <w:sz w:val="21"/>
          <w:szCs w:val="21"/>
          <w:lang w:eastAsia="ru-RU"/>
        </w:rPr>
        <w:br/>
        <w:t>Статья 2.2. Закона Саратовской области от 29 июля 2009 года № 104-ЗСО «Об административной ответственности на территории Саратовской области» (допущение родителями (лицами, их заменяющими) или лицами, осуществляющими мероприятия с участием детей, пребывания детей без их сопровождения в ночное время в общественных местах) является специальной нормой по отношению к норме статьи 5.35 КоАП РФ, предусматривающей ответственность за ненадлежащее воспитание детей.</w:t>
      </w:r>
      <w:r w:rsidRPr="00FE53F8">
        <w:rPr>
          <w:rFonts w:ascii="Arial" w:eastAsia="Times New Roman" w:hAnsi="Arial" w:cs="Arial"/>
          <w:color w:val="333333"/>
          <w:sz w:val="21"/>
          <w:szCs w:val="21"/>
          <w:lang w:eastAsia="ru-RU"/>
        </w:rPr>
        <w:br/>
        <w:t>Следовательно, в случае выявления факта нахождения ребенка, не достигшего 17-летнего возраста, в ночное время в местах, установленных Законом Саратовской области «О мерах по защите нравственности детей в Саратовской области», при этом отсутствуют признаки или факты, свидетельствующие о не выполнении родителями (лицами их заменяющими) родительских обязанностей, предусмотренных статьей 63 Семейного Кодекса РФ, протокол об административном правонарушении составляется сотрудниками милиции по статье 2.2. Закона Саратовской области от 29 июля 2009 года № 104-ЗСО «Об административной ответственности на территории Саратовской области», а не по статье 5.35 КоАП РФ.</w:t>
      </w:r>
    </w:p>
    <w:p w:rsidR="00FE53F8" w:rsidRPr="00FE53F8" w:rsidRDefault="00FE53F8" w:rsidP="00FE53F8">
      <w:pPr>
        <w:shd w:val="clear" w:color="auto" w:fill="FFFFFF"/>
        <w:spacing w:after="150" w:line="240" w:lineRule="auto"/>
        <w:rPr>
          <w:rFonts w:ascii="Arial" w:eastAsia="Times New Roman" w:hAnsi="Arial" w:cs="Arial"/>
          <w:color w:val="333333"/>
          <w:sz w:val="21"/>
          <w:szCs w:val="21"/>
          <w:lang w:eastAsia="ru-RU"/>
        </w:rPr>
      </w:pPr>
      <w:r w:rsidRPr="00FE53F8">
        <w:rPr>
          <w:rFonts w:ascii="Arial" w:eastAsia="Times New Roman" w:hAnsi="Arial" w:cs="Arial"/>
          <w:color w:val="333333"/>
          <w:sz w:val="21"/>
          <w:szCs w:val="21"/>
          <w:lang w:eastAsia="ru-RU"/>
        </w:rPr>
        <w:t>Председатель комиссии</w:t>
      </w:r>
      <w:r w:rsidRPr="00FE53F8">
        <w:rPr>
          <w:rFonts w:ascii="Arial" w:eastAsia="Times New Roman" w:hAnsi="Arial" w:cs="Arial"/>
          <w:color w:val="333333"/>
          <w:sz w:val="21"/>
          <w:szCs w:val="21"/>
          <w:lang w:eastAsia="ru-RU"/>
        </w:rPr>
        <w:br/>
        <w:t>по делам несовершеннолетних</w:t>
      </w:r>
      <w:r w:rsidRPr="00FE53F8">
        <w:rPr>
          <w:rFonts w:ascii="Arial" w:eastAsia="Times New Roman" w:hAnsi="Arial" w:cs="Arial"/>
          <w:color w:val="333333"/>
          <w:sz w:val="21"/>
          <w:szCs w:val="21"/>
          <w:lang w:eastAsia="ru-RU"/>
        </w:rPr>
        <w:br/>
        <w:t>и защите их прав при Правительстве</w:t>
      </w:r>
      <w:r w:rsidRPr="00FE53F8">
        <w:rPr>
          <w:rFonts w:ascii="Arial" w:eastAsia="Times New Roman" w:hAnsi="Arial" w:cs="Arial"/>
          <w:color w:val="333333"/>
          <w:sz w:val="21"/>
          <w:szCs w:val="21"/>
          <w:lang w:eastAsia="ru-RU"/>
        </w:rPr>
        <w:br/>
        <w:t>Саратовской области В.С.Чернобровкин</w:t>
      </w:r>
    </w:p>
    <w:p w:rsidR="00FE53F8" w:rsidRPr="00FE53F8" w:rsidRDefault="00FE53F8" w:rsidP="00FE53F8">
      <w:pPr>
        <w:numPr>
          <w:ilvl w:val="0"/>
          <w:numId w:val="1"/>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9523B2" w:rsidRDefault="009523B2">
      <w:bookmarkStart w:id="0" w:name="_GoBack"/>
      <w:bookmarkEnd w:id="0"/>
    </w:p>
    <w:sectPr w:rsidR="009523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749BF"/>
    <w:multiLevelType w:val="multilevel"/>
    <w:tmpl w:val="D8A6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7CC"/>
    <w:rsid w:val="002577CC"/>
    <w:rsid w:val="009523B2"/>
    <w:rsid w:val="00FE5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53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53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650028">
      <w:bodyDiv w:val="1"/>
      <w:marLeft w:val="0"/>
      <w:marRight w:val="0"/>
      <w:marTop w:val="0"/>
      <w:marBottom w:val="0"/>
      <w:divBdr>
        <w:top w:val="none" w:sz="0" w:space="0" w:color="auto"/>
        <w:left w:val="none" w:sz="0" w:space="0" w:color="auto"/>
        <w:bottom w:val="none" w:sz="0" w:space="0" w:color="auto"/>
        <w:right w:val="none" w:sz="0" w:space="0" w:color="auto"/>
      </w:divBdr>
      <w:divsChild>
        <w:div w:id="986321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1441</Words>
  <Characters>8220</Characters>
  <Application>Microsoft Office Word</Application>
  <DocSecurity>0</DocSecurity>
  <Lines>68</Lines>
  <Paragraphs>19</Paragraphs>
  <ScaleCrop>false</ScaleCrop>
  <Company/>
  <LinksUpToDate>false</LinksUpToDate>
  <CharactersWithSpaces>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3</cp:revision>
  <dcterms:created xsi:type="dcterms:W3CDTF">2023-02-26T17:05:00Z</dcterms:created>
  <dcterms:modified xsi:type="dcterms:W3CDTF">2023-02-26T17:05:00Z</dcterms:modified>
</cp:coreProperties>
</file>